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23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m Vögenteich 16-18 - Strangsanierung Sanitär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rangsanierung Sanitär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